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PROJET GENERATION DIGITALE : LE RIP-EPT ACQUIERT DU MATERIELS INFORMATIQUES POUR 5 COMITES REGIONAUX</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i w:val="1"/>
        </w:rPr>
      </w:pPr>
      <w:r w:rsidDel="00000000" w:rsidR="00000000" w:rsidRPr="00000000">
        <w:rPr>
          <w:i w:val="1"/>
          <w:rtl w:val="0"/>
        </w:rPr>
        <w:t xml:space="preserve">Le Réseau Ivoirien Pour la Promotion de l'Éducation Pour Tous (RIP-EPT) a acquis, le jeudi 1er février 2024, un important lot de matériels informatiques.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Cette acquisition rentre dans le cadre de la mise en œuvre du projet Génération Digitale de la GIZ et concerne 5 Comités Régionaux que sont Aboisso, Agboville, Bondoukou, Daloa et Gagnoa. L’objectif de cette dotation constituée d’un ordinateur portable, d'un vidéo projecteur, d'un écran de projection, d’une imprimante, d’un pointeur, d’un stabilisateur et d’une rallonge est de renforcer le fonctionnement de ces Comités Régionaux.</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La remise officielle symbolique se fera lors de l’atelier national dans le mois début avril et les remises physiques se feront au cours des ateliers régionaux.</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Guy Martial Kouassi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