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FORUM SUR L'ÉDUCATION INCLUSIVE : Le RIP-EPT ET L’UNOPAH-CI METTENT LES PARENTS AU COEUR DU SYSTÈME SCOLAIRE POUR LES ENFANTS HANDICAPÉS SENSORIELS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 forum sur la scolarisation des enfants handicapés sensoriels s'est tenu le mercredi 13 novembre 2024, au siège du Syndicat National de l’Enseignement Primaire Public de Côte d'Ivoire (SNEPPCI) à Yopougon, réunissant parents, éducateurs et décideurs.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Organisé par l'Union Nationale des Organisations des Parents de Personnes Handicapées de Côte d'Ivoire (UNOPAH-CI) et le Réseau Ivoirien pour la Promotion de l'Éducation Pour Tous (RIP-EPT), cet événement avait pour objectif de créer un dialogue constructif sur le rôle crucial des parents dans l'éducation de leurs enfants en situation de handicap.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Dès l'ouverture du forum, le professeur Ouattara Mamadou, 4ème vice-président du RIP-EPT, a souligné l'importance d'impliquer les parents dans le parcours éducatif de leurs enfants. Il a rappelé que, malgré des avancées politiques, telles que l’adoption d’une loi en 2015 rendant l’éducation obligatoire pour tous, environ 48 187 enfants handicapés restent toujours exclus du système éducatif, ce qui nécessite une action concertée.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Nous avons la responsabilité d'impliquer davantage les parents dans le parcours éducatif de leurs enfants. Il est primordial de créer des espaces de dialogue et d’échanges permanents pour qu’ils puissent partager leurs expériences, leurs préoccupations et leurs attentes. Ce forum est un cadre idéal pour cela. Nous devons leur fournir les outils et les informations nécessaires pour qu’ils puissent mieux soutenir leurs enfants », a déclaré le professeur Ouattara.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Le contexte et les justifications de la rencontre ont été clairement définis par les différents intervenants. Selon l'Organisation Mondiale de la Santé, le handicap peut considérablement entraver l'autonomie et l'accès à l'éducation. Dans ce cadre, les parents sont vus comme des acteurs clés pour garantir l’accès à une éducation de qualité pour leurs enfants. Malheureusement, beaucoup d’entre eux manquent encore d’informations sur les ressources et les offres éducatives disponibles.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Pour Camille Tano, Président de l’Union Nationale des Organisations des Parents des Handicapés de Côte d’Ivoire (UNOPAH-CI), en Côte d’Ivoire, le gouvernement et ses partenaires ont mis en place des initiatives pour intégrer les enfants handicapés dans le système éducatif. Cependant, un diagnostic réalisé lors des forums précédents a mis en lumière le rôle central des parents dans cette entreprise.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Pour que l’éducation de ces enfants soit réussie, il est impératif que les parents soient impliqués et informés des ressources qui s’offrent à eux », a affirmé Camille Tano Kouassi. Le forum vise donc à sensibiliser les parents sur leur rôle essentiel et à leur fournir les informations nécessaires pour soutenir leurs enfants.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Les discussions ont mis l’accent sur la nécessité de sensibiliser les parents à leur rôle fondamental et de leur fournir les outils nécessaires pour soutenir leurs enfants. Les communications de spécialistes tels que le Dr Coulibaly Abdouramane et M. Boum Benjamin ont enrichi le débat en ligne, en présentant des solutions concrètes, notamment en matière d'aides techniques pour faciliter la prise en charge scolaire et en abordant le rôle de l’interprétariat.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Touré Amadou, enseignant au CAFOP de Bondoukou et expert en éducation spécialisée, a animé une communication fondamentale sur le rôle des transcripteurs en écriture braille dans le parcours éducatif des personnes en situation de handicap visuel.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Évoquant les défis auxquels sont confrontés les étudiants malvoyants, le professeur Touré a souligné l'importance d'un soutien adéquat pour garantir leur accès à une éducation de qualité.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Les transcripteurs jouent un rôle clé dans la transformation des ressources pédagogiques en formats adaptés accessibles aux personnes handicapées visuelles. Leur travail permet de rendre chaque matière vitale pour l’apprentissage de l’étudiant », a-t-il affirmé.</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Les organisateurs ont souligné l'importance de la sensibilisation, de la formation, du réseautage et du plaidoyer, en appelant à un engagement collectif pour surmonter les obstacles à l'éducation des enfants handicapés sensoriels.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Il est essentiel de créer un environnement propice à l'inclusion et de garantir que chaque enfant puisse bénéficier d’une éducation adaptée à ses besoins spécifiques », a indiqué Késsé Ange, un participant au forum.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À l’issue de ce forum productif, il est clair que la voie vers une éducation inclusive pour les enfants handicapés sensoriels en Côte d'Ivoire repose sur un partenariat solide entre les parents, les éducateurs et les décideurs.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Ce forum représente une étape importante vers l’amélioration de l'accès à l'éducation pour les enfants handicapés sensoriels. En renforçant le rôle des parents et en établissant des réseaux de soutien, la Côte d’Ivoire se dirige vers une éducation véritablement inclusive pour tous ses citoyens, quel que soit leur statut », a précisé Adou Patricia, une mère d'un enfant en situation de handicap.</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GMK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